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5E2" w:rsidRDefault="00DE35E2" w:rsidP="00DE3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E35E2" w:rsidRDefault="00DE35E2" w:rsidP="00DE3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решением Совета депутатов</w:t>
      </w:r>
    </w:p>
    <w:p w:rsidR="00DE35E2" w:rsidRDefault="00DE35E2" w:rsidP="00DE3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Шабуровского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E35E2" w:rsidRDefault="00DE35E2" w:rsidP="00DE35E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16.08. 2017 года № 104</w:t>
      </w:r>
    </w:p>
    <w:p w:rsidR="00DE35E2" w:rsidRDefault="00DE35E2" w:rsidP="0007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54A" w:rsidRDefault="00070C25" w:rsidP="0007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C25">
        <w:rPr>
          <w:rFonts w:ascii="Times New Roman" w:hAnsi="Times New Roman" w:cs="Times New Roman"/>
          <w:b/>
          <w:sz w:val="24"/>
          <w:szCs w:val="24"/>
        </w:rPr>
        <w:t>СОГЛАШЕНИЕ</w:t>
      </w:r>
    </w:p>
    <w:p w:rsidR="00070C25" w:rsidRDefault="00070C25" w:rsidP="00070C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передаче</w:t>
      </w:r>
      <w:r w:rsidRPr="00070C25">
        <w:t xml:space="preserve"> </w:t>
      </w:r>
      <w:r w:rsidRPr="00070C25">
        <w:rPr>
          <w:rFonts w:ascii="Times New Roman" w:hAnsi="Times New Roman" w:cs="Times New Roman"/>
          <w:b/>
          <w:sz w:val="24"/>
          <w:szCs w:val="24"/>
        </w:rPr>
        <w:t xml:space="preserve">Контрольно-счетной палате Каслинского муниципального района полномочий Контрольно-счетного органа </w:t>
      </w:r>
      <w:r w:rsidR="00CB4F9C">
        <w:rPr>
          <w:rFonts w:ascii="Times New Roman" w:hAnsi="Times New Roman" w:cs="Times New Roman"/>
          <w:b/>
          <w:sz w:val="24"/>
          <w:szCs w:val="24"/>
        </w:rPr>
        <w:t>Шабуровского</w:t>
      </w:r>
      <w:r w:rsidR="00391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1C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Pr="00070C25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Pr="00070C25">
        <w:rPr>
          <w:rFonts w:ascii="Times New Roman" w:hAnsi="Times New Roman" w:cs="Times New Roman"/>
          <w:b/>
          <w:sz w:val="24"/>
          <w:szCs w:val="24"/>
        </w:rPr>
        <w:t xml:space="preserve"> осуществлению внешнего финансового контроля.</w:t>
      </w:r>
    </w:p>
    <w:p w:rsidR="00070C25" w:rsidRDefault="00070C25" w:rsidP="00070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0C25" w:rsidRDefault="00070C25" w:rsidP="00070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Челябинская область,</w:t>
      </w:r>
      <w:r w:rsidRPr="00070C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C2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70C25">
        <w:rPr>
          <w:rFonts w:ascii="Times New Roman" w:hAnsi="Times New Roman" w:cs="Times New Roman"/>
          <w:sz w:val="24"/>
          <w:szCs w:val="24"/>
        </w:rPr>
        <w:t xml:space="preserve">. Касли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0794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«___» сентября 2017 года</w:t>
      </w:r>
    </w:p>
    <w:p w:rsidR="00070C25" w:rsidRDefault="00070C25" w:rsidP="00070C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C25" w:rsidRDefault="00070C25" w:rsidP="00070C25">
      <w:pPr>
        <w:pStyle w:val="Style5"/>
        <w:widowControl/>
        <w:tabs>
          <w:tab w:val="left" w:pos="709"/>
          <w:tab w:val="left" w:pos="8006"/>
        </w:tabs>
        <w:spacing w:before="48" w:line="240" w:lineRule="auto"/>
        <w:rPr>
          <w:rStyle w:val="FontStyle18"/>
        </w:rPr>
      </w:pPr>
      <w:r>
        <w:tab/>
      </w:r>
      <w:r w:rsidRPr="00070C25">
        <w:rPr>
          <w:b/>
          <w:bCs/>
        </w:rPr>
        <w:t xml:space="preserve">Совет депутатов </w:t>
      </w:r>
      <w:r w:rsidR="00CB4F9C">
        <w:rPr>
          <w:b/>
          <w:bCs/>
        </w:rPr>
        <w:t xml:space="preserve">Шабуровского </w:t>
      </w:r>
      <w:r w:rsidR="004F661C">
        <w:rPr>
          <w:b/>
          <w:bCs/>
        </w:rPr>
        <w:t xml:space="preserve">сельского </w:t>
      </w:r>
      <w:r w:rsidRPr="00070C25">
        <w:rPr>
          <w:b/>
          <w:bCs/>
        </w:rPr>
        <w:t>поселения</w:t>
      </w:r>
      <w:r>
        <w:rPr>
          <w:b/>
          <w:bCs/>
        </w:rPr>
        <w:t>,</w:t>
      </w:r>
      <w:r w:rsidRPr="00070C25">
        <w:rPr>
          <w:rStyle w:val="FontStyle18"/>
        </w:rPr>
        <w:t xml:space="preserve"> </w:t>
      </w:r>
      <w:r>
        <w:rPr>
          <w:rStyle w:val="FontStyle18"/>
        </w:rPr>
        <w:t>именуемый в дальнейшем «Совет депутатов» в лице председателя</w:t>
      </w:r>
      <w:r w:rsidR="00CB4F9C">
        <w:rPr>
          <w:rStyle w:val="FontStyle18"/>
        </w:rPr>
        <w:t xml:space="preserve"> Дорогиной Галины Петровны</w:t>
      </w:r>
      <w:r>
        <w:rPr>
          <w:rStyle w:val="FontStyle18"/>
        </w:rPr>
        <w:t xml:space="preserve">, действующего на основании Устава </w:t>
      </w:r>
      <w:r w:rsidR="00CB4F9C">
        <w:rPr>
          <w:rStyle w:val="FontStyle18"/>
        </w:rPr>
        <w:t xml:space="preserve">Шабуровского </w:t>
      </w:r>
      <w:r w:rsidR="004F661C">
        <w:rPr>
          <w:rStyle w:val="FontStyle18"/>
        </w:rPr>
        <w:t xml:space="preserve">сельского </w:t>
      </w:r>
      <w:r>
        <w:rPr>
          <w:rStyle w:val="FontStyle18"/>
        </w:rPr>
        <w:t xml:space="preserve">поселения и решения Совета депутатов </w:t>
      </w:r>
      <w:r w:rsidR="00CB4F9C">
        <w:rPr>
          <w:rStyle w:val="FontStyle18"/>
        </w:rPr>
        <w:t xml:space="preserve">Шабуровского </w:t>
      </w:r>
      <w:r w:rsidR="004F661C">
        <w:rPr>
          <w:rStyle w:val="FontStyle18"/>
        </w:rPr>
        <w:t xml:space="preserve">сельского </w:t>
      </w:r>
      <w:r>
        <w:rPr>
          <w:rStyle w:val="FontStyle18"/>
        </w:rPr>
        <w:t>поселения от 23.09.2011 № 49, с одной стороны,</w:t>
      </w:r>
    </w:p>
    <w:p w:rsidR="00070C25" w:rsidRDefault="00070C25" w:rsidP="00070C25">
      <w:pPr>
        <w:pStyle w:val="Style5"/>
        <w:widowControl/>
        <w:tabs>
          <w:tab w:val="left" w:pos="709"/>
          <w:tab w:val="left" w:pos="8006"/>
        </w:tabs>
        <w:spacing w:before="48" w:line="240" w:lineRule="auto"/>
        <w:rPr>
          <w:rStyle w:val="FontStyle18"/>
        </w:rPr>
      </w:pPr>
      <w:r>
        <w:rPr>
          <w:rStyle w:val="FontStyle18"/>
        </w:rPr>
        <w:tab/>
      </w:r>
      <w:r>
        <w:rPr>
          <w:rStyle w:val="FontStyle20"/>
        </w:rPr>
        <w:t xml:space="preserve">Собрание депутатов Каслинского муниципального района, </w:t>
      </w:r>
      <w:r>
        <w:rPr>
          <w:rStyle w:val="FontStyle18"/>
        </w:rPr>
        <w:t xml:space="preserve">именуемое в дальнейшем «Собрание депутатов», в лице председателя </w:t>
      </w:r>
      <w:r w:rsidR="0006321C">
        <w:rPr>
          <w:rStyle w:val="FontStyle18"/>
        </w:rPr>
        <w:t>Лобашовой Ларисы Александровны</w:t>
      </w:r>
      <w:r>
        <w:rPr>
          <w:rStyle w:val="FontStyle18"/>
        </w:rPr>
        <w:t>, действующего на основании Устава Каслинского муниципального района и решения Собрания депутатов Каслинского муниципального района от 2</w:t>
      </w:r>
      <w:r w:rsidR="00A24DE7">
        <w:rPr>
          <w:rStyle w:val="FontStyle18"/>
        </w:rPr>
        <w:t>5</w:t>
      </w:r>
      <w:r>
        <w:rPr>
          <w:rStyle w:val="FontStyle18"/>
        </w:rPr>
        <w:t>.0</w:t>
      </w:r>
      <w:r w:rsidR="00A24DE7">
        <w:rPr>
          <w:rStyle w:val="FontStyle18"/>
        </w:rPr>
        <w:t>9</w:t>
      </w:r>
      <w:r>
        <w:rPr>
          <w:rStyle w:val="FontStyle18"/>
        </w:rPr>
        <w:t>.201</w:t>
      </w:r>
      <w:r w:rsidR="00A24DE7">
        <w:rPr>
          <w:rStyle w:val="FontStyle18"/>
        </w:rPr>
        <w:t>5</w:t>
      </w:r>
      <w:r>
        <w:rPr>
          <w:rStyle w:val="FontStyle18"/>
        </w:rPr>
        <w:t xml:space="preserve"> №</w:t>
      </w:r>
      <w:r w:rsidR="00A24DE7">
        <w:rPr>
          <w:rStyle w:val="FontStyle18"/>
        </w:rPr>
        <w:t>3</w:t>
      </w:r>
      <w:bookmarkStart w:id="0" w:name="_GoBack"/>
      <w:bookmarkEnd w:id="0"/>
      <w:r>
        <w:rPr>
          <w:rStyle w:val="FontStyle18"/>
        </w:rPr>
        <w:t>,</w:t>
      </w:r>
    </w:p>
    <w:p w:rsidR="00070C25" w:rsidRDefault="00070C25" w:rsidP="00070C25">
      <w:pPr>
        <w:pStyle w:val="Style5"/>
        <w:widowControl/>
        <w:tabs>
          <w:tab w:val="left" w:pos="709"/>
          <w:tab w:val="left" w:pos="8006"/>
        </w:tabs>
        <w:spacing w:before="48" w:line="240" w:lineRule="auto"/>
        <w:rPr>
          <w:rStyle w:val="FontStyle18"/>
        </w:rPr>
      </w:pPr>
      <w:r>
        <w:rPr>
          <w:rStyle w:val="FontStyle18"/>
        </w:rPr>
        <w:tab/>
      </w:r>
      <w:r>
        <w:rPr>
          <w:rStyle w:val="FontStyle20"/>
        </w:rPr>
        <w:t xml:space="preserve">Контрольно-счетная палата Каслинского муниципального района, </w:t>
      </w:r>
      <w:r>
        <w:rPr>
          <w:rStyle w:val="FontStyle18"/>
        </w:rPr>
        <w:t>именуемая в дальнейшем «Контрольно-счетная палата», в лице председателя</w:t>
      </w:r>
      <w:r w:rsidR="0006321C">
        <w:rPr>
          <w:rStyle w:val="FontStyle18"/>
        </w:rPr>
        <w:t xml:space="preserve"> Долгополовой Оксаны Викторовны</w:t>
      </w:r>
      <w:r>
        <w:rPr>
          <w:rStyle w:val="FontStyle18"/>
        </w:rPr>
        <w:t xml:space="preserve">, действующего на основании </w:t>
      </w:r>
      <w:r w:rsidR="00E72673">
        <w:rPr>
          <w:rStyle w:val="FontStyle18"/>
        </w:rPr>
        <w:t xml:space="preserve">Положения о Контрольно-счётной палате Каслинского муниципального района </w:t>
      </w:r>
      <w:r>
        <w:rPr>
          <w:rStyle w:val="FontStyle18"/>
        </w:rPr>
        <w:t xml:space="preserve">и решения Собрания депутатов Каслинского муниципального района от </w:t>
      </w:r>
      <w:r w:rsidR="00E72673">
        <w:rPr>
          <w:rStyle w:val="FontStyle18"/>
        </w:rPr>
        <w:t>26</w:t>
      </w:r>
      <w:r>
        <w:rPr>
          <w:rStyle w:val="FontStyle18"/>
        </w:rPr>
        <w:t>.04.201</w:t>
      </w:r>
      <w:r w:rsidR="00E72673">
        <w:rPr>
          <w:rStyle w:val="FontStyle18"/>
        </w:rPr>
        <w:t>6</w:t>
      </w:r>
      <w:r>
        <w:rPr>
          <w:rStyle w:val="FontStyle18"/>
        </w:rPr>
        <w:t xml:space="preserve"> № 6</w:t>
      </w:r>
      <w:r w:rsidR="00E72673">
        <w:rPr>
          <w:rStyle w:val="FontStyle18"/>
        </w:rPr>
        <w:t>5</w:t>
      </w:r>
      <w:r>
        <w:rPr>
          <w:rStyle w:val="FontStyle18"/>
        </w:rPr>
        <w:t>, с другой стороны,</w:t>
      </w:r>
    </w:p>
    <w:p w:rsidR="00B45CCF" w:rsidRDefault="00B45CCF" w:rsidP="00B45CCF">
      <w:pPr>
        <w:autoSpaceDE w:val="0"/>
        <w:autoSpaceDN w:val="0"/>
        <w:adjustRightInd w:val="0"/>
        <w:spacing w:after="0" w:line="274" w:lineRule="exact"/>
        <w:ind w:left="2873"/>
        <w:rPr>
          <w:rFonts w:ascii="Times New Roman" w:eastAsia="Times New Roman" w:hAnsi="Times New Roman" w:cs="Times New Roman"/>
          <w:b/>
          <w:bCs/>
          <w:lang w:eastAsia="ru-RU"/>
        </w:rPr>
      </w:pPr>
      <w:r w:rsidRPr="00B45CCF">
        <w:rPr>
          <w:rFonts w:ascii="Times New Roman" w:eastAsia="Times New Roman" w:hAnsi="Times New Roman" w:cs="Times New Roman"/>
          <w:b/>
          <w:bCs/>
          <w:lang w:eastAsia="ru-RU"/>
        </w:rPr>
        <w:t>заключили настоящее Соглашение о следующем:</w:t>
      </w:r>
    </w:p>
    <w:p w:rsidR="007A3050" w:rsidRDefault="007A3050" w:rsidP="00B45CCF">
      <w:pPr>
        <w:autoSpaceDE w:val="0"/>
        <w:autoSpaceDN w:val="0"/>
        <w:adjustRightInd w:val="0"/>
        <w:spacing w:after="0" w:line="274" w:lineRule="exact"/>
        <w:ind w:left="2873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050" w:rsidRDefault="007A3050" w:rsidP="007A30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ПРЕДМЕТ СОГЛАШЕНИЯ</w:t>
      </w:r>
    </w:p>
    <w:p w:rsidR="007A3050" w:rsidRDefault="007A3050" w:rsidP="007A3050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050" w:rsidRDefault="007A3050" w:rsidP="007A3050">
      <w:pPr>
        <w:pStyle w:val="Style6"/>
        <w:widowControl/>
        <w:tabs>
          <w:tab w:val="left" w:pos="1562"/>
        </w:tabs>
        <w:spacing w:line="274" w:lineRule="exact"/>
        <w:ind w:firstLine="720"/>
        <w:jc w:val="left"/>
        <w:rPr>
          <w:rStyle w:val="FontStyle18"/>
        </w:rPr>
      </w:pPr>
      <w:r w:rsidRPr="007A3050">
        <w:rPr>
          <w:rFonts w:eastAsia="Times New Roman"/>
          <w:bCs/>
        </w:rPr>
        <w:t xml:space="preserve">1.1. </w:t>
      </w:r>
      <w:r>
        <w:rPr>
          <w:rStyle w:val="FontStyle18"/>
        </w:rPr>
        <w:t>Предметом настоящего Соглашения является передача Контрольно-счетной палате полномочий контрольно-счетного органа поселения по осуществлению внешнего муниципального финансового контроля.</w:t>
      </w:r>
    </w:p>
    <w:p w:rsidR="007A3050" w:rsidRDefault="007A3050" w:rsidP="007A3050">
      <w:pPr>
        <w:pStyle w:val="Style6"/>
        <w:widowControl/>
        <w:tabs>
          <w:tab w:val="left" w:pos="1562"/>
        </w:tabs>
        <w:spacing w:line="274" w:lineRule="exact"/>
        <w:ind w:firstLine="720"/>
        <w:rPr>
          <w:rStyle w:val="FontStyle18"/>
        </w:rPr>
      </w:pPr>
      <w:r>
        <w:rPr>
          <w:rStyle w:val="FontStyle18"/>
          <w:rFonts w:eastAsia="MS Mincho"/>
        </w:rPr>
        <w:t xml:space="preserve">1.2. Контрольно-счетной палате передаются следующие полномочия контрольно- </w:t>
      </w:r>
      <w:r>
        <w:rPr>
          <w:rStyle w:val="FontStyle18"/>
        </w:rPr>
        <w:t>счетного органа поселения:</w:t>
      </w:r>
    </w:p>
    <w:p w:rsidR="007A3050" w:rsidRDefault="007A3050" w:rsidP="007A3050">
      <w:pPr>
        <w:pStyle w:val="Style6"/>
        <w:widowControl/>
        <w:tabs>
          <w:tab w:val="left" w:pos="1562"/>
        </w:tabs>
        <w:spacing w:line="274" w:lineRule="exact"/>
        <w:ind w:firstLine="720"/>
        <w:rPr>
          <w:rStyle w:val="FontStyle18"/>
        </w:rPr>
      </w:pPr>
      <w:r>
        <w:rPr>
          <w:rStyle w:val="FontStyle18"/>
        </w:rPr>
        <w:t>1) внешняя проверка годового отчета об исполнении бюджета поселения;</w:t>
      </w:r>
    </w:p>
    <w:p w:rsidR="007A3050" w:rsidRDefault="007A3050" w:rsidP="007A3050">
      <w:pPr>
        <w:pStyle w:val="Style6"/>
        <w:widowControl/>
        <w:tabs>
          <w:tab w:val="left" w:pos="1562"/>
        </w:tabs>
        <w:spacing w:line="274" w:lineRule="exact"/>
        <w:ind w:firstLine="720"/>
        <w:rPr>
          <w:rStyle w:val="FontStyle18"/>
        </w:rPr>
      </w:pPr>
      <w:r>
        <w:rPr>
          <w:rStyle w:val="FontStyle18"/>
        </w:rPr>
        <w:t>2) экспертиза проекта бюджета поселения;</w:t>
      </w:r>
    </w:p>
    <w:p w:rsidR="007A3050" w:rsidRDefault="007A3050" w:rsidP="007A3050">
      <w:pPr>
        <w:pStyle w:val="Style6"/>
        <w:widowControl/>
        <w:tabs>
          <w:tab w:val="left" w:pos="1562"/>
        </w:tabs>
        <w:spacing w:line="274" w:lineRule="exact"/>
        <w:ind w:firstLine="720"/>
        <w:rPr>
          <w:rStyle w:val="FontStyle18"/>
        </w:rPr>
      </w:pPr>
      <w:r>
        <w:rPr>
          <w:rStyle w:val="FontStyle18"/>
        </w:rPr>
        <w:t>3) другие полномочия контрольно-счетного органа поселения, установленные Федеральными законами, законами Челябинской области, Уставом поселения и нормативными правовыми актами Совета депутатов поселения.</w:t>
      </w:r>
    </w:p>
    <w:p w:rsidR="007A3050" w:rsidRDefault="007A3050" w:rsidP="007A3050">
      <w:pPr>
        <w:pStyle w:val="Style6"/>
        <w:widowControl/>
        <w:tabs>
          <w:tab w:val="left" w:pos="1577"/>
        </w:tabs>
        <w:spacing w:line="274" w:lineRule="exact"/>
        <w:ind w:firstLine="727"/>
        <w:rPr>
          <w:rStyle w:val="FontStyle18"/>
        </w:rPr>
      </w:pPr>
      <w:r>
        <w:rPr>
          <w:rStyle w:val="FontStyle18"/>
        </w:rPr>
        <w:t>1.3. Внешняя проверка годового отчета об исполнении бюджета поселения и экспертиза проекта бюджета поселения ежегодно включаются   в планы работы контрольно-счетного органа района.</w:t>
      </w:r>
    </w:p>
    <w:p w:rsidR="007A3050" w:rsidRDefault="007A3050" w:rsidP="007A3050">
      <w:pPr>
        <w:pStyle w:val="Style6"/>
        <w:widowControl/>
        <w:tabs>
          <w:tab w:val="left" w:pos="1577"/>
        </w:tabs>
        <w:spacing w:line="274" w:lineRule="exact"/>
        <w:ind w:firstLine="727"/>
        <w:rPr>
          <w:rStyle w:val="FontStyle18"/>
        </w:rPr>
      </w:pPr>
      <w:r>
        <w:rPr>
          <w:rStyle w:val="FontStyle18"/>
        </w:rPr>
        <w:t>1.4. Другие контрольные и экспертно-аналитические мероприятия включаются в планы работы Контрольно-счетной палаты с его согласия по предложению Совета депутатов поселения или Главы поселения.</w:t>
      </w:r>
    </w:p>
    <w:p w:rsidR="007A3050" w:rsidRDefault="007A3050" w:rsidP="007A3050">
      <w:pPr>
        <w:pStyle w:val="Style6"/>
        <w:widowControl/>
        <w:tabs>
          <w:tab w:val="left" w:pos="1577"/>
        </w:tabs>
        <w:spacing w:line="274" w:lineRule="exact"/>
        <w:ind w:firstLine="727"/>
        <w:rPr>
          <w:rStyle w:val="FontStyle18"/>
        </w:rPr>
      </w:pPr>
      <w:r>
        <w:rPr>
          <w:rStyle w:val="FontStyle18"/>
        </w:rPr>
        <w:t>1.5. Поручения Совета депутатов поселения подлежат обязательному включению в планы работы Контрольно-счетной палаты.</w:t>
      </w:r>
    </w:p>
    <w:p w:rsidR="007A3050" w:rsidRDefault="007A3050" w:rsidP="007A3050">
      <w:pPr>
        <w:pStyle w:val="Style3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A3050" w:rsidRDefault="007A3050" w:rsidP="007A305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ДЕЙСТВИЯ СОГЛАШЕНИЯ</w:t>
      </w:r>
    </w:p>
    <w:p w:rsidR="007A3050" w:rsidRDefault="007A3050" w:rsidP="007A3050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3050" w:rsidRDefault="007A3050" w:rsidP="007A3050">
      <w:pPr>
        <w:pStyle w:val="Style9"/>
        <w:widowControl/>
        <w:tabs>
          <w:tab w:val="left" w:pos="2052"/>
        </w:tabs>
        <w:spacing w:line="274" w:lineRule="exact"/>
        <w:jc w:val="both"/>
        <w:rPr>
          <w:rFonts w:eastAsia="Times New Roman"/>
        </w:rPr>
      </w:pPr>
      <w:r w:rsidRPr="007A3050">
        <w:rPr>
          <w:rFonts w:eastAsia="Times New Roman"/>
          <w:bCs/>
        </w:rPr>
        <w:t xml:space="preserve">2.1. </w:t>
      </w:r>
      <w:r w:rsidRPr="007A3050">
        <w:rPr>
          <w:rFonts w:eastAsia="Times New Roman"/>
        </w:rPr>
        <w:t>Соглашение заключено на срок 3 года и действует в период с 1 января 201</w:t>
      </w:r>
      <w:r>
        <w:rPr>
          <w:rFonts w:eastAsia="Times New Roman"/>
        </w:rPr>
        <w:t>8</w:t>
      </w:r>
      <w:r w:rsidRPr="007A3050">
        <w:rPr>
          <w:rFonts w:eastAsia="Times New Roman"/>
        </w:rPr>
        <w:t xml:space="preserve"> г.</w:t>
      </w:r>
      <w:r w:rsidRPr="007A3050">
        <w:rPr>
          <w:rFonts w:eastAsia="Times New Roman"/>
        </w:rPr>
        <w:br/>
        <w:t>по 31 декабря 20</w:t>
      </w:r>
      <w:r>
        <w:rPr>
          <w:rFonts w:eastAsia="Times New Roman"/>
        </w:rPr>
        <w:t>21</w:t>
      </w:r>
      <w:r w:rsidRPr="007A3050">
        <w:rPr>
          <w:rFonts w:eastAsia="Times New Roman"/>
        </w:rPr>
        <w:t xml:space="preserve"> г.</w:t>
      </w:r>
    </w:p>
    <w:p w:rsidR="007A3050" w:rsidRPr="00847C6E" w:rsidRDefault="007A3050" w:rsidP="00847C6E">
      <w:pPr>
        <w:pStyle w:val="Style9"/>
        <w:widowControl/>
        <w:tabs>
          <w:tab w:val="left" w:pos="2052"/>
        </w:tabs>
        <w:spacing w:line="274" w:lineRule="exact"/>
        <w:jc w:val="both"/>
        <w:rPr>
          <w:rFonts w:eastAsia="Times New Roman"/>
          <w:b/>
        </w:rPr>
      </w:pPr>
      <w:r w:rsidRPr="007A3050">
        <w:rPr>
          <w:rFonts w:eastAsia="Times New Roman"/>
        </w:rPr>
        <w:t>2.2.</w:t>
      </w:r>
      <w:r>
        <w:rPr>
          <w:rFonts w:eastAsia="Times New Roman"/>
        </w:rPr>
        <w:t xml:space="preserve"> </w:t>
      </w:r>
      <w:proofErr w:type="gramStart"/>
      <w:r w:rsidRPr="007A3050">
        <w:rPr>
          <w:rFonts w:eastAsia="Times New Roman"/>
        </w:rPr>
        <w:t>При отсутствии письменного обращения какой-либо из сторон о прекращении</w:t>
      </w:r>
      <w:r w:rsidR="00847C6E">
        <w:rPr>
          <w:rFonts w:eastAsia="Times New Roman"/>
        </w:rPr>
        <w:t xml:space="preserve"> </w:t>
      </w:r>
      <w:r w:rsidRPr="007A3050">
        <w:rPr>
          <w:rFonts w:eastAsia="Times New Roman"/>
        </w:rPr>
        <w:t>действия   Соглашения,   направленного  до  истечения   срока  действия Соглашения,</w:t>
      </w:r>
      <w:r>
        <w:rPr>
          <w:rFonts w:eastAsia="Times New Roman"/>
        </w:rPr>
        <w:t xml:space="preserve"> </w:t>
      </w:r>
      <w:r w:rsidRPr="007A3050">
        <w:rPr>
          <w:rFonts w:eastAsia="Times New Roman"/>
        </w:rPr>
        <w:t>Соглашение считается пролонгированным на срок 3 года.</w:t>
      </w:r>
      <w:proofErr w:type="gramEnd"/>
    </w:p>
    <w:p w:rsidR="00847C6E" w:rsidRPr="00847C6E" w:rsidRDefault="00847C6E" w:rsidP="00847C6E">
      <w:pPr>
        <w:pStyle w:val="Style9"/>
        <w:widowControl/>
        <w:tabs>
          <w:tab w:val="left" w:pos="2052"/>
        </w:tabs>
        <w:spacing w:line="274" w:lineRule="exact"/>
        <w:jc w:val="both"/>
        <w:rPr>
          <w:rFonts w:eastAsia="Times New Roman"/>
          <w:b/>
        </w:rPr>
      </w:pPr>
    </w:p>
    <w:p w:rsidR="00847C6E" w:rsidRPr="00847C6E" w:rsidRDefault="00847C6E" w:rsidP="00847C6E">
      <w:pPr>
        <w:pStyle w:val="Style9"/>
        <w:widowControl/>
        <w:numPr>
          <w:ilvl w:val="0"/>
          <w:numId w:val="1"/>
        </w:numPr>
        <w:tabs>
          <w:tab w:val="left" w:pos="2052"/>
        </w:tabs>
        <w:spacing w:line="274" w:lineRule="exact"/>
        <w:jc w:val="both"/>
        <w:rPr>
          <w:rFonts w:eastAsia="Times New Roman"/>
          <w:b/>
        </w:rPr>
      </w:pPr>
      <w:r w:rsidRPr="00847C6E">
        <w:rPr>
          <w:rFonts w:eastAsia="Times New Roman"/>
          <w:b/>
          <w:bCs/>
          <w:sz w:val="22"/>
          <w:szCs w:val="22"/>
        </w:rPr>
        <w:t>ПРАВА И ОБЯЗАННОСТИ СТОРОН</w:t>
      </w:r>
    </w:p>
    <w:p w:rsidR="000E0C03" w:rsidRDefault="000E0C03" w:rsidP="00AB6B51">
      <w:pPr>
        <w:pStyle w:val="Style3"/>
        <w:widowControl/>
        <w:numPr>
          <w:ilvl w:val="1"/>
          <w:numId w:val="1"/>
        </w:numPr>
        <w:tabs>
          <w:tab w:val="left" w:pos="1843"/>
        </w:tabs>
        <w:spacing w:before="34"/>
        <w:ind w:right="3888"/>
        <w:rPr>
          <w:rStyle w:val="FontStyle20"/>
        </w:rPr>
      </w:pPr>
      <w:r>
        <w:rPr>
          <w:rStyle w:val="FontStyle20"/>
        </w:rPr>
        <w:lastRenderedPageBreak/>
        <w:t>Собрание депутатов:</w:t>
      </w:r>
    </w:p>
    <w:p w:rsidR="007F24D6" w:rsidRDefault="003262E8" w:rsidP="007F24D6">
      <w:pPr>
        <w:pStyle w:val="Style3"/>
        <w:widowControl/>
        <w:tabs>
          <w:tab w:val="left" w:pos="709"/>
          <w:tab w:val="left" w:pos="1843"/>
        </w:tabs>
        <w:spacing w:before="34"/>
        <w:ind w:right="-1"/>
        <w:jc w:val="both"/>
        <w:rPr>
          <w:rFonts w:eastAsia="Times New Roman"/>
        </w:rPr>
      </w:pPr>
      <w:r>
        <w:rPr>
          <w:rStyle w:val="FontStyle20"/>
        </w:rPr>
        <w:tab/>
      </w:r>
      <w:r w:rsidRPr="003262E8">
        <w:rPr>
          <w:rStyle w:val="FontStyle20"/>
          <w:b w:val="0"/>
        </w:rPr>
        <w:t xml:space="preserve">1) </w:t>
      </w:r>
      <w:r w:rsidR="007F24D6">
        <w:rPr>
          <w:rStyle w:val="FontStyle20"/>
          <w:b w:val="0"/>
        </w:rPr>
        <w:t xml:space="preserve"> </w:t>
      </w:r>
      <w:r w:rsidR="00AB6B51" w:rsidRPr="00AB6B51">
        <w:rPr>
          <w:rFonts w:eastAsia="Times New Roman"/>
        </w:rPr>
        <w:t>устанавливает в муниципальных правовых</w:t>
      </w:r>
      <w:r w:rsidR="007F24D6">
        <w:rPr>
          <w:rFonts w:eastAsia="Times New Roman"/>
        </w:rPr>
        <w:t xml:space="preserve"> А</w:t>
      </w:r>
      <w:r w:rsidR="00AB6B51" w:rsidRPr="00AB6B51">
        <w:rPr>
          <w:rFonts w:eastAsia="Times New Roman"/>
        </w:rPr>
        <w:t>ктах полномочия Контрольно - счетной палаты по осуществлению предусмотренных настоящим Соглашением полномочий;</w:t>
      </w:r>
    </w:p>
    <w:p w:rsidR="00AB6B51" w:rsidRDefault="007F24D6" w:rsidP="007F24D6">
      <w:pPr>
        <w:pStyle w:val="Style3"/>
        <w:widowControl/>
        <w:tabs>
          <w:tab w:val="left" w:pos="709"/>
          <w:tab w:val="left" w:pos="1843"/>
        </w:tabs>
        <w:spacing w:before="34"/>
        <w:ind w:right="-1"/>
        <w:jc w:val="both"/>
        <w:rPr>
          <w:rFonts w:eastAsia="Times New Roman"/>
        </w:rPr>
      </w:pPr>
      <w:r>
        <w:rPr>
          <w:rFonts w:eastAsia="Times New Roman"/>
        </w:rPr>
        <w:tab/>
        <w:t xml:space="preserve">2) </w:t>
      </w:r>
      <w:r w:rsidR="00AB6B51" w:rsidRPr="00AB6B51">
        <w:rPr>
          <w:rFonts w:eastAsia="Times New Roman"/>
        </w:rPr>
        <w:t xml:space="preserve">устанавливает штатную численность Контрольно - счетной палаты с учетом необходимости осуществления предусмотренных настоящим Соглашением полномочий; </w:t>
      </w:r>
    </w:p>
    <w:p w:rsidR="00AB6B51" w:rsidRDefault="007F24D6" w:rsidP="007F24D6">
      <w:pPr>
        <w:pStyle w:val="Style3"/>
        <w:widowControl/>
        <w:tabs>
          <w:tab w:val="left" w:pos="709"/>
          <w:tab w:val="left" w:pos="1843"/>
        </w:tabs>
        <w:spacing w:before="34"/>
        <w:ind w:right="-1"/>
        <w:jc w:val="both"/>
        <w:rPr>
          <w:rFonts w:eastAsia="Times New Roman"/>
        </w:rPr>
      </w:pPr>
      <w:r>
        <w:rPr>
          <w:rFonts w:eastAsia="Times New Roman"/>
        </w:rPr>
        <w:tab/>
        <w:t xml:space="preserve">3) </w:t>
      </w:r>
      <w:r w:rsidR="00AB6B51" w:rsidRPr="00AB6B51">
        <w:rPr>
          <w:rFonts w:eastAsia="Times New Roman"/>
        </w:rPr>
        <w:t>может устанавливать случаи и порядок использования собственных материальных ресурсов и финансовых средств муниципального района для осуществления предусмотренных настоящим Соглашением полномочий;</w:t>
      </w:r>
    </w:p>
    <w:p w:rsidR="00AB6B51" w:rsidRDefault="007F24D6" w:rsidP="007F24D6">
      <w:pPr>
        <w:pStyle w:val="Style3"/>
        <w:widowControl/>
        <w:tabs>
          <w:tab w:val="left" w:pos="709"/>
          <w:tab w:val="left" w:pos="1843"/>
        </w:tabs>
        <w:spacing w:before="34"/>
        <w:ind w:right="-1"/>
        <w:jc w:val="both"/>
        <w:rPr>
          <w:rFonts w:eastAsia="Times New Roman"/>
        </w:rPr>
      </w:pPr>
      <w:r>
        <w:rPr>
          <w:rFonts w:eastAsia="Times New Roman"/>
        </w:rPr>
        <w:tab/>
        <w:t xml:space="preserve">4) </w:t>
      </w:r>
      <w:r w:rsidR="00AB6B51" w:rsidRPr="00AB6B51">
        <w:rPr>
          <w:rFonts w:eastAsia="Times New Roman"/>
        </w:rPr>
        <w:t>имеет право получать от</w:t>
      </w:r>
      <w:proofErr w:type="gramStart"/>
      <w:r w:rsidR="00AB6B51" w:rsidRPr="00AB6B51">
        <w:rPr>
          <w:rFonts w:eastAsia="Times New Roman"/>
        </w:rPr>
        <w:t xml:space="preserve"> К</w:t>
      </w:r>
      <w:proofErr w:type="gramEnd"/>
      <w:r w:rsidR="00AB6B51" w:rsidRPr="00AB6B51">
        <w:rPr>
          <w:rFonts w:eastAsia="Times New Roman"/>
        </w:rPr>
        <w:t>онтрольно - счетной палаты информацию об осуществлении</w:t>
      </w:r>
      <w:r>
        <w:rPr>
          <w:rFonts w:eastAsia="Times New Roman"/>
        </w:rPr>
        <w:t xml:space="preserve"> </w:t>
      </w:r>
      <w:r w:rsidR="00AB6B51" w:rsidRPr="00AB6B51">
        <w:rPr>
          <w:rFonts w:eastAsia="Times New Roman"/>
        </w:rPr>
        <w:t>предусмотренных настоящим Соглашением полномочий и результатах проведенных контрольных и эксперт</w:t>
      </w:r>
      <w:r w:rsidR="00903D76">
        <w:rPr>
          <w:rFonts w:eastAsia="Times New Roman"/>
        </w:rPr>
        <w:t>но - аналитических мероприятиях.</w:t>
      </w:r>
    </w:p>
    <w:p w:rsidR="00903D76" w:rsidRDefault="00903D76" w:rsidP="007F24D6">
      <w:pPr>
        <w:pStyle w:val="Style3"/>
        <w:widowControl/>
        <w:tabs>
          <w:tab w:val="left" w:pos="709"/>
          <w:tab w:val="left" w:pos="1843"/>
        </w:tabs>
        <w:spacing w:before="34"/>
        <w:ind w:right="-1"/>
        <w:jc w:val="both"/>
        <w:rPr>
          <w:rFonts w:eastAsia="Times New Roman"/>
        </w:rPr>
      </w:pPr>
    </w:p>
    <w:p w:rsidR="00AA790B" w:rsidRPr="00AA790B" w:rsidRDefault="00AA790B" w:rsidP="00AA790B">
      <w:pPr>
        <w:pStyle w:val="Style3"/>
        <w:widowControl/>
        <w:tabs>
          <w:tab w:val="left" w:pos="709"/>
          <w:tab w:val="left" w:pos="1332"/>
          <w:tab w:val="left" w:pos="1843"/>
        </w:tabs>
        <w:spacing w:before="34"/>
        <w:ind w:right="3888"/>
        <w:jc w:val="both"/>
        <w:rPr>
          <w:rStyle w:val="FontStyle20"/>
          <w:b w:val="0"/>
          <w:bCs w:val="0"/>
        </w:rPr>
      </w:pPr>
      <w:r>
        <w:rPr>
          <w:rStyle w:val="FontStyle20"/>
        </w:rPr>
        <w:tab/>
        <w:t xml:space="preserve">3.2. </w:t>
      </w:r>
      <w:r w:rsidR="00903D76">
        <w:rPr>
          <w:rStyle w:val="FontStyle20"/>
        </w:rPr>
        <w:t>Контрольно-счётная палата:</w:t>
      </w:r>
    </w:p>
    <w:p w:rsidR="00AA790B" w:rsidRDefault="00AA790B" w:rsidP="00E234DD">
      <w:pPr>
        <w:pStyle w:val="Style3"/>
        <w:widowControl/>
        <w:numPr>
          <w:ilvl w:val="0"/>
          <w:numId w:val="12"/>
        </w:numPr>
        <w:tabs>
          <w:tab w:val="left" w:pos="851"/>
          <w:tab w:val="left" w:pos="1332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>ежегодно включает в планы своей работы внешнюю проверку годового отчета об</w:t>
      </w:r>
    </w:p>
    <w:p w:rsidR="00E234DD" w:rsidRDefault="00AA790B" w:rsidP="00E234DD">
      <w:pPr>
        <w:pStyle w:val="Style3"/>
        <w:widowControl/>
        <w:tabs>
          <w:tab w:val="left" w:pos="1332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>исполнении бюджета поселения и экспертизу проекта бюджета поселения;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2) </w:t>
      </w:r>
      <w:r w:rsidR="00AA790B">
        <w:rPr>
          <w:rStyle w:val="FontStyle18"/>
        </w:rPr>
        <w:t>включает в планы своей работы контрольные и экспертно - аналитические мероприятия, предусмотренные поручениями Совета депутатов;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</w:r>
      <w:r w:rsidR="00AA790B">
        <w:rPr>
          <w:rStyle w:val="FontStyle18"/>
        </w:rPr>
        <w:t>3)</w:t>
      </w:r>
      <w:r>
        <w:rPr>
          <w:rStyle w:val="FontStyle18"/>
        </w:rPr>
        <w:t xml:space="preserve"> может включать в планы своей </w:t>
      </w:r>
      <w:r w:rsidR="00AA790B">
        <w:rPr>
          <w:rStyle w:val="FontStyle18"/>
        </w:rPr>
        <w:t xml:space="preserve">работы контрольные и экспертно </w:t>
      </w:r>
      <w:r>
        <w:rPr>
          <w:rStyle w:val="FontStyle18"/>
        </w:rPr>
        <w:t>–</w:t>
      </w:r>
      <w:r w:rsidR="00AA790B">
        <w:rPr>
          <w:rStyle w:val="FontStyle18"/>
        </w:rPr>
        <w:t xml:space="preserve"> аналитические</w:t>
      </w:r>
    </w:p>
    <w:p w:rsidR="00E234DD" w:rsidRDefault="00AA790B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 xml:space="preserve">мероприятия, предложенные Советом депутатов </w:t>
      </w:r>
      <w:proofErr w:type="spellStart"/>
      <w:r w:rsidR="00DE35E2">
        <w:rPr>
          <w:rStyle w:val="FontStyle18"/>
        </w:rPr>
        <w:t>Шабуровс</w:t>
      </w:r>
      <w:r>
        <w:rPr>
          <w:rStyle w:val="FontStyle18"/>
        </w:rPr>
        <w:t>кого</w:t>
      </w:r>
      <w:proofErr w:type="spellEnd"/>
      <w:r>
        <w:rPr>
          <w:rStyle w:val="FontStyle18"/>
        </w:rPr>
        <w:t xml:space="preserve"> сельского поселения или</w:t>
      </w:r>
      <w:r w:rsidR="00E234DD">
        <w:rPr>
          <w:rStyle w:val="FontStyle18"/>
        </w:rPr>
        <w:t xml:space="preserve"> </w:t>
      </w:r>
      <w:r>
        <w:rPr>
          <w:rStyle w:val="FontStyle18"/>
        </w:rPr>
        <w:t xml:space="preserve">Главой </w:t>
      </w:r>
      <w:proofErr w:type="spellStart"/>
      <w:r w:rsidR="00DE35E2">
        <w:rPr>
          <w:rStyle w:val="FontStyle18"/>
        </w:rPr>
        <w:t>Шабуровского</w:t>
      </w:r>
      <w:proofErr w:type="spellEnd"/>
      <w:r>
        <w:rPr>
          <w:rStyle w:val="FontStyle18"/>
        </w:rPr>
        <w:t xml:space="preserve"> сельского поселения;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4) </w:t>
      </w:r>
      <w:r w:rsidR="00AA790B">
        <w:rPr>
          <w:rStyle w:val="FontStyle18"/>
        </w:rPr>
        <w:t>проводит предусмотренные планом своей работы мероприятия в сроки, определенны</w:t>
      </w:r>
      <w:r>
        <w:rPr>
          <w:rStyle w:val="FontStyle18"/>
        </w:rPr>
        <w:t>е</w:t>
      </w:r>
      <w:r w:rsidR="00AA790B">
        <w:rPr>
          <w:rStyle w:val="FontStyle24"/>
        </w:rPr>
        <w:t xml:space="preserve"> </w:t>
      </w:r>
      <w:r w:rsidR="00AA790B">
        <w:rPr>
          <w:rStyle w:val="FontStyle18"/>
        </w:rPr>
        <w:t>по согласованию с инициатором проведения мероприятий (если сроки не установлены</w:t>
      </w:r>
      <w:r>
        <w:rPr>
          <w:rStyle w:val="FontStyle18"/>
        </w:rPr>
        <w:t xml:space="preserve"> законодательством</w:t>
      </w:r>
      <w:r w:rsidR="00AA790B">
        <w:rPr>
          <w:rStyle w:val="FontStyle18"/>
        </w:rPr>
        <w:t>);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5) </w:t>
      </w:r>
      <w:r w:rsidR="00AA790B">
        <w:rPr>
          <w:rStyle w:val="FontStyle18"/>
        </w:rPr>
        <w:t>для подготовки к внешней проверке годового отчета об</w:t>
      </w:r>
      <w:r>
        <w:rPr>
          <w:rStyle w:val="FontStyle18"/>
        </w:rPr>
        <w:t xml:space="preserve"> исполнении бюджета поселения </w:t>
      </w:r>
      <w:r w:rsidR="00AA790B">
        <w:rPr>
          <w:rStyle w:val="FontStyle18"/>
        </w:rPr>
        <w:t>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6) </w:t>
      </w:r>
      <w:r w:rsidR="00AA790B">
        <w:rPr>
          <w:rStyle w:val="FontStyle1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</w:t>
      </w:r>
      <w:r>
        <w:rPr>
          <w:rStyle w:val="FontStyle18"/>
        </w:rPr>
        <w:t xml:space="preserve"> </w:t>
      </w:r>
      <w:r w:rsidR="00AA790B">
        <w:rPr>
          <w:rStyle w:val="FontStyle18"/>
        </w:rPr>
        <w:t>стандартами внешнего муниципального финансового контроля и с учетом предложения</w:t>
      </w:r>
      <w:r>
        <w:rPr>
          <w:rStyle w:val="FontStyle18"/>
        </w:rPr>
        <w:t xml:space="preserve"> </w:t>
      </w:r>
      <w:r w:rsidR="00AA790B">
        <w:rPr>
          <w:rStyle w:val="FontStyle18"/>
        </w:rPr>
        <w:t>инициатора проведения мероприятия;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7) </w:t>
      </w:r>
      <w:r w:rsidR="00AA790B">
        <w:rPr>
          <w:rStyle w:val="FontStyle18"/>
        </w:rPr>
        <w:t>имеет право проводить кон</w:t>
      </w:r>
      <w:r>
        <w:rPr>
          <w:rStyle w:val="FontStyle18"/>
        </w:rPr>
        <w:t xml:space="preserve">трольные и экспертно </w:t>
      </w:r>
      <w:r w:rsidR="00AA790B">
        <w:rPr>
          <w:rStyle w:val="FontStyle18"/>
        </w:rPr>
        <w:t>—</w:t>
      </w:r>
      <w:r>
        <w:rPr>
          <w:rStyle w:val="FontStyle18"/>
        </w:rPr>
        <w:t xml:space="preserve"> </w:t>
      </w:r>
      <w:r w:rsidR="00AA790B">
        <w:rPr>
          <w:rStyle w:val="FontStyle18"/>
        </w:rPr>
        <w:t>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8) </w:t>
      </w:r>
      <w:r w:rsidR="00AA790B">
        <w:rPr>
          <w:rStyle w:val="FontStyle18"/>
        </w:rPr>
        <w:t>направляет отчеты и заключения по результатам</w:t>
      </w:r>
      <w:r>
        <w:rPr>
          <w:rStyle w:val="FontStyle18"/>
        </w:rPr>
        <w:t xml:space="preserve"> проведенных мероприятий в Сове</w:t>
      </w:r>
      <w:r w:rsidR="00AA790B">
        <w:rPr>
          <w:rStyle w:val="FontStyle18"/>
        </w:rPr>
        <w:t>т депутатов и Главе поселения, размещает информацию о проведенных мероприятиях на</w:t>
      </w:r>
      <w:r w:rsidR="00AA790B" w:rsidRPr="00D96C23">
        <w:rPr>
          <w:rStyle w:val="FontStyle28"/>
        </w:rPr>
        <w:t xml:space="preserve"> </w:t>
      </w:r>
      <w:r w:rsidR="00AA790B">
        <w:rPr>
          <w:rStyle w:val="FontStyle18"/>
        </w:rPr>
        <w:t>своем официальном сайте в сети «Интернет»;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9) </w:t>
      </w:r>
      <w:r w:rsidR="00AA790B">
        <w:rPr>
          <w:rStyle w:val="FontStyle18"/>
        </w:rPr>
        <w:t>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E234DD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10) </w:t>
      </w:r>
      <w:r w:rsidR="00AA790B">
        <w:rPr>
          <w:rStyle w:val="FontStyle18"/>
        </w:rPr>
        <w:t>при выявлении возможностей по совершенствованию бюджетного процесса, систем</w:t>
      </w:r>
      <w:r>
        <w:rPr>
          <w:rStyle w:val="FontStyle18"/>
        </w:rPr>
        <w:t>ы</w:t>
      </w:r>
      <w:r w:rsidR="00AA790B">
        <w:rPr>
          <w:rStyle w:val="FontStyle18"/>
        </w:rPr>
        <w:t xml:space="preserve"> управления и распоряжения имуществом, находящимся в собственности поселения, направляет Совету депутатов и Главе поселения соответствующие предложения;</w:t>
      </w:r>
    </w:p>
    <w:p w:rsidR="00AA790B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11) </w:t>
      </w:r>
      <w:r w:rsidR="00AA790B">
        <w:rPr>
          <w:rStyle w:val="FontStyle18"/>
        </w:rPr>
        <w:t>в случае возникновения препятствий для осуществления предусмотренных настоящим Соглашение полномочий может обращаться в Совет депутатов с предложениями по их устранению;</w:t>
      </w:r>
    </w:p>
    <w:p w:rsidR="00AA790B" w:rsidRDefault="00E234DD" w:rsidP="00E234DD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</w:rPr>
      </w:pPr>
      <w:r>
        <w:rPr>
          <w:rStyle w:val="FontStyle18"/>
        </w:rPr>
        <w:tab/>
        <w:t xml:space="preserve">12) </w:t>
      </w:r>
      <w:r w:rsidR="00AA790B">
        <w:rPr>
          <w:rStyle w:val="FontStyle18"/>
        </w:rPr>
        <w:t>ежегодно представляет Совету депутатов и Собранию депутатов информацию об осуществлении предусмотренных настоящим Соглашением полномочий;</w:t>
      </w:r>
    </w:p>
    <w:p w:rsidR="00AA790B" w:rsidRDefault="00E234DD" w:rsidP="004D5CAA">
      <w:pPr>
        <w:pStyle w:val="Style3"/>
        <w:widowControl/>
        <w:tabs>
          <w:tab w:val="left" w:pos="851"/>
          <w:tab w:val="left" w:pos="1843"/>
        </w:tabs>
        <w:spacing w:before="34"/>
        <w:ind w:right="-1"/>
        <w:jc w:val="both"/>
        <w:rPr>
          <w:rStyle w:val="FontStyle18"/>
          <w:lang w:eastAsia="en-US"/>
        </w:rPr>
      </w:pPr>
      <w:r>
        <w:rPr>
          <w:rStyle w:val="FontStyle18"/>
        </w:rPr>
        <w:tab/>
      </w:r>
      <w:r w:rsidR="00AA790B">
        <w:rPr>
          <w:rStyle w:val="FontStyle18"/>
        </w:rPr>
        <w:t>13)</w:t>
      </w:r>
      <w:r w:rsidR="00AA790B">
        <w:rPr>
          <w:rStyle w:val="FontStyle18"/>
        </w:rPr>
        <w:tab/>
        <w:t>сообщает Совету депутатов о мерах по устранению нарушений законодательства</w:t>
      </w:r>
      <w:r w:rsidR="004D5CAA">
        <w:rPr>
          <w:rStyle w:val="FontStyle18"/>
        </w:rPr>
        <w:t xml:space="preserve"> и настоящего Соглашения</w:t>
      </w:r>
      <w:r w:rsidR="00AA790B">
        <w:rPr>
          <w:rStyle w:val="FontStyle18"/>
        </w:rPr>
        <w:t>, допущенных при осуществлении предусмотренных настоящим</w:t>
      </w:r>
      <w:r w:rsidR="004D5CAA">
        <w:rPr>
          <w:rStyle w:val="FontStyle18"/>
        </w:rPr>
        <w:t xml:space="preserve"> </w:t>
      </w:r>
      <w:r w:rsidR="00AA790B">
        <w:rPr>
          <w:rStyle w:val="FontStyle18"/>
          <w:lang w:eastAsia="en-US"/>
        </w:rPr>
        <w:t>Соглашением полномочий, в течение 10 рабочих дней при получении решения Совета депутатов о необходимости их устранения.</w:t>
      </w:r>
    </w:p>
    <w:p w:rsidR="00903D76" w:rsidRDefault="00AA790B" w:rsidP="004D5CAA">
      <w:pPr>
        <w:pStyle w:val="Style3"/>
        <w:widowControl/>
        <w:tabs>
          <w:tab w:val="left" w:pos="1282"/>
        </w:tabs>
        <w:spacing w:line="281" w:lineRule="exact"/>
        <w:ind w:left="893"/>
        <w:rPr>
          <w:rStyle w:val="FontStyle20"/>
        </w:rPr>
      </w:pPr>
      <w:r>
        <w:rPr>
          <w:rStyle w:val="FontStyle20"/>
        </w:rPr>
        <w:t>3.3.</w:t>
      </w:r>
      <w:r>
        <w:rPr>
          <w:rStyle w:val="FontStyle20"/>
        </w:rPr>
        <w:tab/>
        <w:t>Совет депутатов поселения: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20"/>
          <w:b w:val="0"/>
        </w:rPr>
        <w:tab/>
      </w:r>
      <w:r w:rsidRPr="004D5CAA">
        <w:rPr>
          <w:rStyle w:val="FontStyle20"/>
          <w:b w:val="0"/>
        </w:rPr>
        <w:t xml:space="preserve">1) </w:t>
      </w:r>
      <w:r>
        <w:rPr>
          <w:rStyle w:val="FontStyle18"/>
        </w:rPr>
        <w:t>имеет право направлять в Контрольно - счетную палату предложения о проведении контрольных и экспертно - аналитических мероприятий и поручать ему проведение соответствующих мероприятий;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lastRenderedPageBreak/>
        <w:tab/>
        <w:t xml:space="preserve">2) имеет право направлять депутатов Совета депутатов для участия </w:t>
      </w:r>
      <w:r>
        <w:rPr>
          <w:rStyle w:val="FontStyle24"/>
        </w:rPr>
        <w:t xml:space="preserve">в </w:t>
      </w:r>
      <w:r>
        <w:rPr>
          <w:rStyle w:val="FontStyle18"/>
        </w:rPr>
        <w:t>проведении контрольных и экспертно - аналитических мероприятий Контрольно - счетной палаты;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  <w:t>3) рассматривает отчеты и заключения, а также предложения Контрольно - счетной палаты по результатам проведения контрольных и экспертно - аналитических мероприятий;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  <w:t>4) имеет право опубликовать информацию о проведенных мероприятиях в средствах массовой информации, направлять отчеты и заключения Контрольно - счетной палаты другим органам и организациям;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  <w:t>5) рассматривает обращения Контрольно — счетной палаты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  <w:t>6) контролирует выполнение Контрольно - счетной палатой ее обязанностей;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  <w:t>7)</w:t>
      </w:r>
      <w:r>
        <w:rPr>
          <w:rStyle w:val="FontStyle18"/>
        </w:rPr>
        <w:tab/>
        <w:t>имеет право принимать обязательные для Контрольно - счетной палаты решения об</w:t>
      </w:r>
      <w:r>
        <w:rPr>
          <w:rStyle w:val="FontStyle18"/>
        </w:rPr>
        <w:br/>
        <w:t>устранении нарушений, допущенных при осуществлении предусмотренных настоящим</w:t>
      </w:r>
      <w:r>
        <w:rPr>
          <w:rStyle w:val="FontStyle18"/>
        </w:rPr>
        <w:br/>
        <w:t>Соглашением полномочий;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  <w:r>
        <w:rPr>
          <w:rStyle w:val="FontStyle18"/>
        </w:rPr>
        <w:tab/>
      </w:r>
      <w:r w:rsidRPr="004D5CAA">
        <w:rPr>
          <w:rStyle w:val="FontStyle20"/>
        </w:rPr>
        <w:t>3</w:t>
      </w:r>
      <w:r w:rsidRPr="004D5CAA">
        <w:rPr>
          <w:rStyle w:val="FontStyle18"/>
        </w:rPr>
        <w:t>.</w:t>
      </w:r>
      <w:r w:rsidRPr="004D5CAA">
        <w:rPr>
          <w:rStyle w:val="FontStyle18"/>
          <w:b/>
        </w:rPr>
        <w:t>4</w:t>
      </w:r>
      <w:r>
        <w:rPr>
          <w:rStyle w:val="FontStyle18"/>
        </w:rPr>
        <w:t>. Стороны имеют право принимать иные меры, необходимые для реализации настоящего Соглашения.</w:t>
      </w:r>
    </w:p>
    <w:p w:rsidR="004D5CAA" w:rsidRDefault="004D5CAA" w:rsidP="004D5CAA">
      <w:pPr>
        <w:pStyle w:val="Style3"/>
        <w:widowControl/>
        <w:tabs>
          <w:tab w:val="left" w:pos="851"/>
          <w:tab w:val="left" w:pos="1282"/>
        </w:tabs>
        <w:spacing w:line="281" w:lineRule="exact"/>
        <w:jc w:val="both"/>
        <w:rPr>
          <w:rStyle w:val="FontStyle18"/>
        </w:rPr>
      </w:pPr>
    </w:p>
    <w:p w:rsidR="0047162F" w:rsidRPr="0047162F" w:rsidRDefault="004D5CAA" w:rsidP="0047162F">
      <w:pPr>
        <w:pStyle w:val="a3"/>
        <w:numPr>
          <w:ilvl w:val="0"/>
          <w:numId w:val="1"/>
        </w:num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20"/>
          <w:b w:val="0"/>
          <w:bCs w:val="0"/>
        </w:rPr>
      </w:pPr>
      <w:r>
        <w:rPr>
          <w:rStyle w:val="FontStyle20"/>
        </w:rPr>
        <w:t>ОТВЕТСТВЕННОСТЬ СТОРОН</w:t>
      </w:r>
    </w:p>
    <w:p w:rsidR="0047162F" w:rsidRDefault="0047162F" w:rsidP="0047162F">
      <w:p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</w:p>
    <w:p w:rsidR="0047162F" w:rsidRDefault="0047162F" w:rsidP="0047162F">
      <w:p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  <w:r>
        <w:rPr>
          <w:rStyle w:val="FontStyle18"/>
        </w:rPr>
        <w:tab/>
        <w:t xml:space="preserve">4.1 </w:t>
      </w:r>
      <w:r w:rsidR="00291DF1">
        <w:rPr>
          <w:rStyle w:val="FontStyle18"/>
        </w:rPr>
        <w:t>Стороны несут ответственность за неисполнение (ненадлежащее исполнение)</w:t>
      </w:r>
      <w:r>
        <w:rPr>
          <w:rStyle w:val="FontStyle18"/>
        </w:rPr>
        <w:t xml:space="preserve"> </w:t>
      </w:r>
      <w:r w:rsidR="00291DF1">
        <w:rPr>
          <w:rStyle w:val="FontStyle18"/>
        </w:rPr>
        <w:t>предусмотренных настоящим Соглашением обязанностей, в соответствии с законодательством и настоящим Соглашением;</w:t>
      </w:r>
    </w:p>
    <w:p w:rsidR="00291DF1" w:rsidRDefault="0047162F" w:rsidP="0047162F">
      <w:p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  <w:r>
        <w:rPr>
          <w:rStyle w:val="FontStyle18"/>
        </w:rPr>
        <w:tab/>
        <w:t xml:space="preserve">4.2.  </w:t>
      </w:r>
      <w:r w:rsidR="00291DF1">
        <w:rPr>
          <w:rStyle w:val="FontStyle18"/>
        </w:rPr>
        <w:t xml:space="preserve">Ответственность сторон не наступает, если неисполнение (ненадлежащее исполнение) обязанностей было допущено </w:t>
      </w:r>
      <w:r w:rsidR="006C5D9A">
        <w:rPr>
          <w:rStyle w:val="FontStyle18"/>
        </w:rPr>
        <w:t>вследствие</w:t>
      </w:r>
      <w:r w:rsidR="00291DF1">
        <w:rPr>
          <w:rStyle w:val="FontStyle18"/>
        </w:rPr>
        <w:t xml:space="preserve"> действий администрации муниципального района, администрации поселения или иных третьих лиц.</w:t>
      </w:r>
    </w:p>
    <w:p w:rsidR="005C57D9" w:rsidRDefault="005C57D9" w:rsidP="0047162F">
      <w:p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</w:p>
    <w:p w:rsidR="005C57D9" w:rsidRDefault="005C57D9" w:rsidP="0047162F">
      <w:pPr>
        <w:tabs>
          <w:tab w:val="left" w:pos="598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</w:p>
    <w:p w:rsidR="005C57D9" w:rsidRPr="005C57D9" w:rsidRDefault="00D3104B" w:rsidP="005C57D9">
      <w:pPr>
        <w:pStyle w:val="a3"/>
        <w:numPr>
          <w:ilvl w:val="0"/>
          <w:numId w:val="1"/>
        </w:numPr>
        <w:tabs>
          <w:tab w:val="left" w:pos="598"/>
          <w:tab w:val="left" w:pos="709"/>
        </w:tabs>
        <w:autoSpaceDE w:val="0"/>
        <w:autoSpaceDN w:val="0"/>
        <w:adjustRightInd w:val="0"/>
        <w:spacing w:after="0" w:line="266" w:lineRule="exact"/>
        <w:ind w:left="708" w:firstLine="0"/>
        <w:jc w:val="both"/>
        <w:rPr>
          <w:rStyle w:val="FontStyle20"/>
          <w:b w:val="0"/>
          <w:bCs w:val="0"/>
        </w:rPr>
      </w:pPr>
      <w:r>
        <w:rPr>
          <w:rStyle w:val="FontStyle20"/>
        </w:rPr>
        <w:t xml:space="preserve">ЗАКЛЮЧИТЕЛЬНЫЕ ПОЛОЖЕНИЯ </w:t>
      </w:r>
    </w:p>
    <w:p w:rsidR="005C57D9" w:rsidRDefault="005C57D9" w:rsidP="005C57D9">
      <w:pPr>
        <w:tabs>
          <w:tab w:val="left" w:pos="598"/>
          <w:tab w:val="left" w:pos="709"/>
        </w:tabs>
        <w:autoSpaceDE w:val="0"/>
        <w:autoSpaceDN w:val="0"/>
        <w:adjustRightInd w:val="0"/>
        <w:spacing w:after="0" w:line="266" w:lineRule="exact"/>
        <w:jc w:val="both"/>
        <w:rPr>
          <w:rStyle w:val="FontStyle20"/>
          <w:b w:val="0"/>
          <w:bCs w:val="0"/>
        </w:rPr>
      </w:pPr>
    </w:p>
    <w:p w:rsidR="006C6B47" w:rsidRDefault="00D3104B" w:rsidP="006C6B47">
      <w:pPr>
        <w:pStyle w:val="a3"/>
        <w:numPr>
          <w:ilvl w:val="1"/>
          <w:numId w:val="1"/>
        </w:numPr>
        <w:tabs>
          <w:tab w:val="left" w:pos="598"/>
          <w:tab w:val="left" w:pos="709"/>
        </w:tabs>
        <w:autoSpaceDE w:val="0"/>
        <w:autoSpaceDN w:val="0"/>
        <w:adjustRightInd w:val="0"/>
        <w:spacing w:after="0" w:line="266" w:lineRule="exact"/>
        <w:jc w:val="both"/>
        <w:rPr>
          <w:rStyle w:val="FontStyle18"/>
        </w:rPr>
      </w:pPr>
      <w:r>
        <w:rPr>
          <w:rStyle w:val="FontStyle18"/>
        </w:rPr>
        <w:t>Настоящее Соглашение вступает в силу с момента его подписания всеми сторонами;</w:t>
      </w:r>
    </w:p>
    <w:p w:rsidR="005C57D9" w:rsidRPr="006C6B47" w:rsidRDefault="00D3104B" w:rsidP="006C6B4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66" w:lineRule="exact"/>
        <w:ind w:left="0" w:firstLine="709"/>
        <w:jc w:val="both"/>
        <w:rPr>
          <w:rStyle w:val="FontStyle18"/>
          <w:sz w:val="24"/>
          <w:szCs w:val="24"/>
        </w:rPr>
      </w:pPr>
      <w:r>
        <w:rPr>
          <w:rStyle w:val="FontStyle18"/>
        </w:rPr>
        <w:t xml:space="preserve">Изменения и дополнения в настоящее Соглашение могут быть внесены по </w:t>
      </w:r>
      <w:r w:rsidRPr="006C6B47">
        <w:rPr>
          <w:rStyle w:val="FontStyle24"/>
          <w:sz w:val="24"/>
          <w:szCs w:val="24"/>
        </w:rPr>
        <w:t>взаимному</w:t>
      </w:r>
      <w:r w:rsidR="006C6B47" w:rsidRPr="006C6B47">
        <w:rPr>
          <w:rStyle w:val="FontStyle24"/>
          <w:sz w:val="24"/>
          <w:szCs w:val="24"/>
        </w:rPr>
        <w:t xml:space="preserve"> согласию сторон путём составления дополнительного соглашения в письменной форме, </w:t>
      </w:r>
      <w:r>
        <w:rPr>
          <w:rStyle w:val="FontStyle18"/>
        </w:rPr>
        <w:t>являющегося неотъемлемой частью настоящего Соглашения;</w:t>
      </w:r>
    </w:p>
    <w:p w:rsidR="006C6B47" w:rsidRPr="005A53CD" w:rsidRDefault="006C6B47" w:rsidP="006C6B4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66" w:lineRule="exact"/>
        <w:ind w:left="0" w:firstLine="709"/>
        <w:jc w:val="both"/>
        <w:rPr>
          <w:rStyle w:val="FontStyle18"/>
          <w:sz w:val="24"/>
          <w:szCs w:val="24"/>
        </w:rPr>
      </w:pPr>
      <w:r>
        <w:rPr>
          <w:rStyle w:val="FontStyle18"/>
        </w:rPr>
        <w:t xml:space="preserve">Действие настоящего Соглашения может </w:t>
      </w:r>
      <w:r w:rsidR="005A53CD">
        <w:rPr>
          <w:rStyle w:val="FontStyle18"/>
        </w:rPr>
        <w:t>быть прекращено досрочно по соглашению сторон либо в случае направления Советом депутатов поселения или Собранием депутатов, другими сторонами уведомления о расторжении Соглашения;</w:t>
      </w:r>
    </w:p>
    <w:p w:rsidR="005A53CD" w:rsidRPr="005A53CD" w:rsidRDefault="005A53CD" w:rsidP="006C6B4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66" w:lineRule="exact"/>
        <w:ind w:left="0" w:firstLine="709"/>
        <w:jc w:val="both"/>
        <w:rPr>
          <w:rStyle w:val="FontStyle18"/>
          <w:sz w:val="24"/>
          <w:szCs w:val="24"/>
        </w:rPr>
      </w:pPr>
      <w:r>
        <w:rPr>
          <w:rStyle w:val="FontStyle18"/>
        </w:rPr>
        <w:t>Соглашение прекращает действие</w:t>
      </w:r>
      <w:r w:rsidRPr="005A53CD">
        <w:rPr>
          <w:rStyle w:val="FontStyle18"/>
        </w:rPr>
        <w:t xml:space="preserve"> </w:t>
      </w:r>
      <w:r>
        <w:rPr>
          <w:rStyle w:val="FontStyle18"/>
        </w:rPr>
        <w:t>после окончания проводимых в соответствии с ним</w:t>
      </w:r>
      <w:r>
        <w:rPr>
          <w:rStyle w:val="FontStyle24"/>
        </w:rPr>
        <w:t xml:space="preserve"> </w:t>
      </w:r>
      <w:r>
        <w:rPr>
          <w:rStyle w:val="FontStyle18"/>
        </w:rPr>
        <w:t>контрольных и экспертно - аналитических мероприятий, начатых до заключения соглашения (направления уведомления)</w:t>
      </w:r>
      <w:r w:rsidRPr="005A53CD">
        <w:rPr>
          <w:rStyle w:val="FontStyle18"/>
        </w:rPr>
        <w:t xml:space="preserve"> </w:t>
      </w:r>
      <w:r>
        <w:rPr>
          <w:rStyle w:val="FontStyle18"/>
        </w:rPr>
        <w:t>о прекращении его действия, за исключением случаев, когда соглашением сторон предусмотрено иное;</w:t>
      </w:r>
    </w:p>
    <w:p w:rsidR="005A53CD" w:rsidRPr="005A53CD" w:rsidRDefault="005A53CD" w:rsidP="006C6B4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66" w:lineRule="exact"/>
        <w:ind w:left="0" w:firstLine="709"/>
        <w:jc w:val="both"/>
        <w:rPr>
          <w:rStyle w:val="FontStyle18"/>
          <w:sz w:val="24"/>
          <w:szCs w:val="24"/>
        </w:rPr>
      </w:pPr>
      <w:r>
        <w:rPr>
          <w:rStyle w:val="FontStyle18"/>
        </w:rPr>
        <w:t>Неурегулированные сторонами споры и разногласия, возникшие при исполнении настоящего Соглашения, подлежат рассмотрению в порядке,</w:t>
      </w:r>
      <w:r w:rsidRPr="005A53CD">
        <w:rPr>
          <w:rStyle w:val="FontStyle18"/>
        </w:rPr>
        <w:t xml:space="preserve"> </w:t>
      </w:r>
      <w:r>
        <w:rPr>
          <w:rStyle w:val="FontStyle18"/>
        </w:rPr>
        <w:t>предусмотренном законодательством;</w:t>
      </w:r>
    </w:p>
    <w:p w:rsidR="005A53CD" w:rsidRPr="005A53CD" w:rsidRDefault="005A53CD" w:rsidP="006C6B47">
      <w:pPr>
        <w:pStyle w:val="a3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66" w:lineRule="exact"/>
        <w:ind w:left="0" w:firstLine="709"/>
        <w:jc w:val="both"/>
        <w:rPr>
          <w:rStyle w:val="FontStyle18"/>
          <w:sz w:val="24"/>
          <w:szCs w:val="24"/>
        </w:rPr>
      </w:pPr>
      <w:r>
        <w:rPr>
          <w:rStyle w:val="FontStyle1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97533C" w:rsidRDefault="0097533C" w:rsidP="000B15A0">
      <w:pPr>
        <w:tabs>
          <w:tab w:val="left" w:pos="5767"/>
        </w:tabs>
        <w:autoSpaceDE w:val="0"/>
        <w:autoSpaceDN w:val="0"/>
        <w:adjustRightInd w:val="0"/>
        <w:spacing w:before="101" w:after="0" w:line="266" w:lineRule="exact"/>
        <w:rPr>
          <w:rFonts w:ascii="Times New Roman" w:eastAsia="Times New Roman" w:hAnsi="Times New Roman" w:cs="Times New Roman"/>
          <w:lang w:eastAsia="ru-RU"/>
        </w:rPr>
      </w:pPr>
    </w:p>
    <w:p w:rsidR="000B15A0" w:rsidRPr="000B15A0" w:rsidRDefault="000B15A0" w:rsidP="000B15A0">
      <w:pPr>
        <w:tabs>
          <w:tab w:val="left" w:pos="5767"/>
        </w:tabs>
        <w:autoSpaceDE w:val="0"/>
        <w:autoSpaceDN w:val="0"/>
        <w:adjustRightInd w:val="0"/>
        <w:spacing w:before="101" w:after="0" w:line="266" w:lineRule="exact"/>
        <w:rPr>
          <w:rFonts w:ascii="Times New Roman" w:eastAsia="Times New Roman" w:hAnsi="Times New Roman" w:cs="Times New Roman"/>
          <w:i/>
          <w:iCs/>
          <w:spacing w:val="-30"/>
          <w:sz w:val="44"/>
          <w:szCs w:val="44"/>
          <w:lang w:eastAsia="ru-RU"/>
        </w:rPr>
      </w:pPr>
      <w:r w:rsidRPr="000B15A0">
        <w:rPr>
          <w:rFonts w:ascii="Times New Roman" w:eastAsia="Times New Roman" w:hAnsi="Times New Roman" w:cs="Times New Roman"/>
          <w:lang w:eastAsia="ru-RU"/>
        </w:rPr>
        <w:t>Председатель Совета депутатов</w:t>
      </w:r>
      <w:r w:rsidRPr="000B15A0">
        <w:rPr>
          <w:rFonts w:ascii="Times New Roman" w:eastAsia="Times New Roman" w:hAnsi="Times New Roman" w:cs="Times New Roman"/>
          <w:lang w:eastAsia="ru-RU"/>
        </w:rPr>
        <w:tab/>
      </w:r>
    </w:p>
    <w:p w:rsidR="000B15A0" w:rsidRPr="000B15A0" w:rsidRDefault="00025A8B" w:rsidP="000B15A0">
      <w:pPr>
        <w:tabs>
          <w:tab w:val="left" w:pos="5717"/>
        </w:tabs>
        <w:autoSpaceDE w:val="0"/>
        <w:autoSpaceDN w:val="0"/>
        <w:adjustRightInd w:val="0"/>
        <w:spacing w:after="0" w:line="266" w:lineRule="exac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Шабуровского</w:t>
      </w:r>
      <w:proofErr w:type="spellEnd"/>
      <w:r w:rsidR="003915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F661C">
        <w:rPr>
          <w:rFonts w:ascii="Times New Roman" w:eastAsia="Times New Roman" w:hAnsi="Times New Roman" w:cs="Times New Roman"/>
          <w:lang w:eastAsia="ru-RU"/>
        </w:rPr>
        <w:t xml:space="preserve">сельского </w:t>
      </w:r>
      <w:r w:rsidR="000B15A0" w:rsidRPr="000B15A0">
        <w:rPr>
          <w:rFonts w:ascii="Times New Roman" w:eastAsia="Times New Roman" w:hAnsi="Times New Roman" w:cs="Times New Roman"/>
          <w:lang w:eastAsia="ru-RU"/>
        </w:rPr>
        <w:t>поселения</w:t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  <w:t xml:space="preserve">                        </w:t>
      </w:r>
      <w:r w:rsidR="00C047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224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Г.П.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Дорогина</w:t>
      </w:r>
      <w:proofErr w:type="spellEnd"/>
    </w:p>
    <w:p w:rsidR="0077460E" w:rsidRDefault="0077460E" w:rsidP="0077460E">
      <w:pPr>
        <w:tabs>
          <w:tab w:val="left" w:pos="4478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15A0" w:rsidRDefault="000B15A0" w:rsidP="0077460E">
      <w:pPr>
        <w:tabs>
          <w:tab w:val="left" w:pos="44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15A0">
        <w:rPr>
          <w:rFonts w:ascii="Times New Roman" w:eastAsia="Times New Roman" w:hAnsi="Times New Roman" w:cs="Times New Roman"/>
          <w:lang w:eastAsia="ru-RU"/>
        </w:rPr>
        <w:t>Председатель Собрания депутатов</w:t>
      </w:r>
    </w:p>
    <w:p w:rsidR="000B15A0" w:rsidRDefault="000B15A0" w:rsidP="0077460E">
      <w:pPr>
        <w:tabs>
          <w:tab w:val="left" w:pos="447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Каслинского муниципального района </w:t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  <w:t xml:space="preserve"> Л.А. Лобашова</w:t>
      </w:r>
    </w:p>
    <w:p w:rsidR="0077460E" w:rsidRDefault="0077460E" w:rsidP="000B15A0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</w:p>
    <w:p w:rsidR="000B15A0" w:rsidRDefault="000B15A0" w:rsidP="000B15A0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lang w:eastAsia="ru-RU"/>
        </w:rPr>
      </w:pPr>
      <w:r w:rsidRPr="000B15A0">
        <w:rPr>
          <w:rFonts w:ascii="Times New Roman" w:eastAsia="Times New Roman" w:hAnsi="Times New Roman" w:cs="Times New Roman"/>
          <w:lang w:eastAsia="ru-RU"/>
        </w:rPr>
        <w:t xml:space="preserve">Председатель Контрольно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0B15A0">
        <w:rPr>
          <w:rFonts w:ascii="Times New Roman" w:eastAsia="Times New Roman" w:hAnsi="Times New Roman" w:cs="Times New Roman"/>
          <w:lang w:eastAsia="ru-RU"/>
        </w:rPr>
        <w:t xml:space="preserve"> счетно</w:t>
      </w:r>
      <w:r>
        <w:rPr>
          <w:rFonts w:ascii="Times New Roman" w:eastAsia="Times New Roman" w:hAnsi="Times New Roman" w:cs="Times New Roman"/>
          <w:lang w:eastAsia="ru-RU"/>
        </w:rPr>
        <w:t>й палаты</w:t>
      </w:r>
    </w:p>
    <w:p w:rsidR="007A3050" w:rsidRPr="007A3050" w:rsidRDefault="000B15A0" w:rsidP="000B15A0">
      <w:pPr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Каслинского </w:t>
      </w:r>
      <w:r w:rsidR="0077460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15A0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</w:r>
      <w:r w:rsidR="0077460E">
        <w:rPr>
          <w:rFonts w:ascii="Times New Roman" w:eastAsia="Times New Roman" w:hAnsi="Times New Roman" w:cs="Times New Roman"/>
          <w:lang w:eastAsia="ru-RU"/>
        </w:rPr>
        <w:tab/>
        <w:t xml:space="preserve">          О.В. Долгополова</w:t>
      </w:r>
      <w:r w:rsidRPr="000B15A0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A3050" w:rsidRPr="007A3050" w:rsidRDefault="007A3050" w:rsidP="007A3050">
      <w:pPr>
        <w:pStyle w:val="a3"/>
        <w:autoSpaceDE w:val="0"/>
        <w:autoSpaceDN w:val="0"/>
        <w:adjustRightInd w:val="0"/>
        <w:spacing w:after="0" w:line="274" w:lineRule="exact"/>
        <w:ind w:left="1065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45CCF" w:rsidRPr="00B45CCF" w:rsidRDefault="00B45CCF" w:rsidP="00B45CCF">
      <w:pPr>
        <w:autoSpaceDE w:val="0"/>
        <w:autoSpaceDN w:val="0"/>
        <w:adjustRightInd w:val="0"/>
        <w:spacing w:after="0" w:line="240" w:lineRule="exact"/>
        <w:ind w:left="16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C25" w:rsidRPr="00070C25" w:rsidRDefault="00070C25" w:rsidP="00070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C25" w:rsidRPr="00070C25" w:rsidSect="0097533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BC2"/>
    <w:multiLevelType w:val="singleLevel"/>
    <w:tmpl w:val="43EAF490"/>
    <w:lvl w:ilvl="0">
      <w:start w:val="1"/>
      <w:numFmt w:val="decimal"/>
      <w:lvlText w:val="4.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">
    <w:nsid w:val="0C932486"/>
    <w:multiLevelType w:val="multilevel"/>
    <w:tmpl w:val="DBDC1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92" w:hanging="1440"/>
      </w:pPr>
      <w:rPr>
        <w:rFonts w:hint="default"/>
      </w:rPr>
    </w:lvl>
  </w:abstractNum>
  <w:abstractNum w:abstractNumId="2">
    <w:nsid w:val="0D617675"/>
    <w:multiLevelType w:val="singleLevel"/>
    <w:tmpl w:val="7818B4F0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">
    <w:nsid w:val="11F92A07"/>
    <w:multiLevelType w:val="singleLevel"/>
    <w:tmpl w:val="25AC8416"/>
    <w:lvl w:ilvl="0">
      <w:start w:val="4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174E476F"/>
    <w:multiLevelType w:val="multilevel"/>
    <w:tmpl w:val="99F82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</w:rPr>
    </w:lvl>
  </w:abstractNum>
  <w:abstractNum w:abstractNumId="5">
    <w:nsid w:val="23967120"/>
    <w:multiLevelType w:val="hybridMultilevel"/>
    <w:tmpl w:val="0BE4ACCE"/>
    <w:lvl w:ilvl="0" w:tplc="8E4A38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98B73EC"/>
    <w:multiLevelType w:val="multilevel"/>
    <w:tmpl w:val="99F827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eastAsia="Times New Roman" w:hint="default"/>
      </w:rPr>
    </w:lvl>
  </w:abstractNum>
  <w:abstractNum w:abstractNumId="7">
    <w:nsid w:val="347D5741"/>
    <w:multiLevelType w:val="hybridMultilevel"/>
    <w:tmpl w:val="0BE4ACCE"/>
    <w:lvl w:ilvl="0" w:tplc="8E4A38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FAB508A"/>
    <w:multiLevelType w:val="hybridMultilevel"/>
    <w:tmpl w:val="1AA2205C"/>
    <w:lvl w:ilvl="0" w:tplc="FB3A8B14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453E22CD"/>
    <w:multiLevelType w:val="multilevel"/>
    <w:tmpl w:val="789090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10">
    <w:nsid w:val="4813541A"/>
    <w:multiLevelType w:val="singleLevel"/>
    <w:tmpl w:val="F3FA5BA0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1">
    <w:nsid w:val="59A95FFB"/>
    <w:multiLevelType w:val="singleLevel"/>
    <w:tmpl w:val="D2CEBFF8"/>
    <w:lvl w:ilvl="0">
      <w:start w:val="7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2">
    <w:nsid w:val="5F830122"/>
    <w:multiLevelType w:val="singleLevel"/>
    <w:tmpl w:val="F3FA5BA0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3">
    <w:nsid w:val="6283121B"/>
    <w:multiLevelType w:val="singleLevel"/>
    <w:tmpl w:val="A8F069C2"/>
    <w:lvl w:ilvl="0">
      <w:start w:val="2"/>
      <w:numFmt w:val="decimal"/>
      <w:lvlText w:val="5.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14">
    <w:nsid w:val="661C7E5D"/>
    <w:multiLevelType w:val="multilevel"/>
    <w:tmpl w:val="09F8C3E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5">
    <w:nsid w:val="6AA7559F"/>
    <w:multiLevelType w:val="singleLevel"/>
    <w:tmpl w:val="F5A6A45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decimal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15"/>
  </w:num>
  <w:num w:numId="9">
    <w:abstractNumId w:val="3"/>
  </w:num>
  <w:num w:numId="10">
    <w:abstractNumId w:val="11"/>
  </w:num>
  <w:num w:numId="11">
    <w:abstractNumId w:val="11"/>
    <w:lvlOverride w:ilvl="0">
      <w:lvl w:ilvl="0">
        <w:start w:val="7"/>
        <w:numFmt w:val="decimal"/>
        <w:lvlText w:val="%1)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2"/>
  </w:num>
  <w:num w:numId="14">
    <w:abstractNumId w:val="0"/>
  </w:num>
  <w:num w:numId="15">
    <w:abstractNumId w:val="9"/>
  </w:num>
  <w:num w:numId="16">
    <w:abstractNumId w:val="13"/>
  </w:num>
  <w:num w:numId="17">
    <w:abstractNumId w:val="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70C25"/>
    <w:rsid w:val="00007948"/>
    <w:rsid w:val="00016517"/>
    <w:rsid w:val="00025A8B"/>
    <w:rsid w:val="0006321C"/>
    <w:rsid w:val="00070C25"/>
    <w:rsid w:val="00094AB7"/>
    <w:rsid w:val="000B15A0"/>
    <w:rsid w:val="000E0C03"/>
    <w:rsid w:val="001A0184"/>
    <w:rsid w:val="001C4AFC"/>
    <w:rsid w:val="00291DF1"/>
    <w:rsid w:val="003262E8"/>
    <w:rsid w:val="0039156E"/>
    <w:rsid w:val="00416E27"/>
    <w:rsid w:val="0047162F"/>
    <w:rsid w:val="00484A9F"/>
    <w:rsid w:val="00486D1E"/>
    <w:rsid w:val="004C3F47"/>
    <w:rsid w:val="004D5CAA"/>
    <w:rsid w:val="004F661C"/>
    <w:rsid w:val="005A53CD"/>
    <w:rsid w:val="005B0E11"/>
    <w:rsid w:val="005C57D9"/>
    <w:rsid w:val="00600391"/>
    <w:rsid w:val="00661637"/>
    <w:rsid w:val="006C5D9A"/>
    <w:rsid w:val="006C6B47"/>
    <w:rsid w:val="0077460E"/>
    <w:rsid w:val="007A3050"/>
    <w:rsid w:val="007F24D6"/>
    <w:rsid w:val="00807AF3"/>
    <w:rsid w:val="00847C6E"/>
    <w:rsid w:val="00903D76"/>
    <w:rsid w:val="0097533C"/>
    <w:rsid w:val="0099654A"/>
    <w:rsid w:val="00A02246"/>
    <w:rsid w:val="00A24DE7"/>
    <w:rsid w:val="00AA790B"/>
    <w:rsid w:val="00AB6B51"/>
    <w:rsid w:val="00B45CCF"/>
    <w:rsid w:val="00C0473B"/>
    <w:rsid w:val="00CB4F9C"/>
    <w:rsid w:val="00CD6F67"/>
    <w:rsid w:val="00D3104B"/>
    <w:rsid w:val="00DE35E2"/>
    <w:rsid w:val="00E234DD"/>
    <w:rsid w:val="00E72673"/>
    <w:rsid w:val="00EB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70C2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70C25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70C25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70C25"/>
    <w:pPr>
      <w:widowControl w:val="0"/>
      <w:autoSpaceDE w:val="0"/>
      <w:autoSpaceDN w:val="0"/>
      <w:adjustRightInd w:val="0"/>
      <w:spacing w:after="0" w:line="274" w:lineRule="exact"/>
      <w:ind w:firstLine="15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070C25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basedOn w:val="a"/>
    <w:uiPriority w:val="34"/>
    <w:qFormat/>
    <w:rsid w:val="007A3050"/>
    <w:pPr>
      <w:ind w:left="720"/>
      <w:contextualSpacing/>
    </w:pPr>
  </w:style>
  <w:style w:type="paragraph" w:customStyle="1" w:styleId="Style3">
    <w:name w:val="Style3"/>
    <w:basedOn w:val="a"/>
    <w:uiPriority w:val="99"/>
    <w:rsid w:val="007A3050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3050"/>
    <w:pPr>
      <w:widowControl w:val="0"/>
      <w:autoSpaceDE w:val="0"/>
      <w:autoSpaceDN w:val="0"/>
      <w:adjustRightInd w:val="0"/>
      <w:spacing w:after="0" w:line="277" w:lineRule="exact"/>
      <w:ind w:firstLine="71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7A3050"/>
    <w:rPr>
      <w:rFonts w:ascii="MS Mincho" w:eastAsia="MS Mincho" w:cs="MS Mincho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AA790B"/>
    <w:pPr>
      <w:widowControl w:val="0"/>
      <w:autoSpaceDE w:val="0"/>
      <w:autoSpaceDN w:val="0"/>
      <w:adjustRightInd w:val="0"/>
      <w:spacing w:after="0" w:line="274" w:lineRule="exact"/>
      <w:ind w:firstLine="11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790B"/>
    <w:pPr>
      <w:widowControl w:val="0"/>
      <w:autoSpaceDE w:val="0"/>
      <w:autoSpaceDN w:val="0"/>
      <w:adjustRightInd w:val="0"/>
      <w:spacing w:after="0" w:line="295" w:lineRule="exact"/>
      <w:ind w:hanging="5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790B"/>
    <w:pPr>
      <w:widowControl w:val="0"/>
      <w:autoSpaceDE w:val="0"/>
      <w:autoSpaceDN w:val="0"/>
      <w:adjustRightInd w:val="0"/>
      <w:spacing w:after="0" w:line="274" w:lineRule="exact"/>
      <w:ind w:firstLine="98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790B"/>
    <w:pPr>
      <w:widowControl w:val="0"/>
      <w:autoSpaceDE w:val="0"/>
      <w:autoSpaceDN w:val="0"/>
      <w:adjustRightInd w:val="0"/>
      <w:spacing w:after="0" w:line="274" w:lineRule="exact"/>
      <w:ind w:firstLine="18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790B"/>
    <w:pPr>
      <w:widowControl w:val="0"/>
      <w:autoSpaceDE w:val="0"/>
      <w:autoSpaceDN w:val="0"/>
      <w:adjustRightInd w:val="0"/>
      <w:spacing w:after="0" w:line="281" w:lineRule="exact"/>
      <w:ind w:firstLine="11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AA790B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24">
    <w:name w:val="Font Style24"/>
    <w:basedOn w:val="a0"/>
    <w:uiPriority w:val="99"/>
    <w:rsid w:val="00AA790B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AA790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4D5CAA"/>
    <w:pPr>
      <w:widowControl w:val="0"/>
      <w:autoSpaceDE w:val="0"/>
      <w:autoSpaceDN w:val="0"/>
      <w:adjustRightInd w:val="0"/>
      <w:spacing w:after="0" w:line="284" w:lineRule="exact"/>
      <w:ind w:firstLine="20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D3104B"/>
    <w:rPr>
      <w:rFonts w:ascii="Century Gothic" w:hAnsi="Century Gothic" w:cs="Century Gothic"/>
      <w:sz w:val="38"/>
      <w:szCs w:val="38"/>
    </w:rPr>
  </w:style>
  <w:style w:type="character" w:customStyle="1" w:styleId="FontStyle26">
    <w:name w:val="Font Style26"/>
    <w:basedOn w:val="a0"/>
    <w:uiPriority w:val="99"/>
    <w:rsid w:val="00D3104B"/>
    <w:rPr>
      <w:rFonts w:ascii="Times New Roman" w:hAnsi="Times New Roman" w:cs="Times New Roman"/>
      <w:b/>
      <w:bCs/>
      <w:w w:val="2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2017-08-10T05:39:00Z</dcterms:created>
  <dcterms:modified xsi:type="dcterms:W3CDTF">2017-08-10T05:39:00Z</dcterms:modified>
</cp:coreProperties>
</file>